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518DF" w:rsidTr="00E518D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518DF" w:rsidRDefault="00E518D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518DF" w:rsidRDefault="00E5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518DF" w:rsidRDefault="00E5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E518DF" w:rsidTr="00E518D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18DF" w:rsidRDefault="00E5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518DF" w:rsidRDefault="00E5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18DF" w:rsidRDefault="00E5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E518DF" w:rsidRDefault="00E5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E518DF" w:rsidRDefault="00E518DF" w:rsidP="00E51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DF" w:rsidRDefault="00E518DF" w:rsidP="00E51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18DF" w:rsidRDefault="00E518DF" w:rsidP="00E518DF">
      <w:pPr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№ 86 от 8 ноября 2021 г.</w:t>
      </w:r>
    </w:p>
    <w:p w:rsidR="00E518DF" w:rsidRDefault="00E518DF" w:rsidP="00E51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Порядка и условий заключения соглашений </w:t>
      </w:r>
    </w:p>
    <w:p w:rsidR="00E518DF" w:rsidRDefault="00E518DF" w:rsidP="00E518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защите и поощрении капиталовложений со стороны </w:t>
      </w:r>
      <w:proofErr w:type="spellStart"/>
      <w:r>
        <w:rPr>
          <w:rFonts w:ascii="Times New Roman" w:hAnsi="Times New Roman" w:cs="Times New Roman"/>
          <w:b/>
          <w:sz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администрации Моркинского муниципального района Республики Марий Эл</w:t>
      </w:r>
    </w:p>
    <w:p w:rsidR="00E518DF" w:rsidRDefault="00E518DF" w:rsidP="00E5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18DF" w:rsidRDefault="00E518DF" w:rsidP="00E51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Федеральным законом от 01 апреля </w:t>
      </w:r>
      <w:smartTag w:uri="urn:schemas-microsoft-com:office:smarttags" w:element="metricconverter">
        <w:smartTagPr>
          <w:attr w:name="ProductID" w:val="2020 г"/>
        </w:smartTagPr>
        <w:r>
          <w:rPr>
            <w:rFonts w:ascii="Times New Roman" w:hAnsi="Times New Roman" w:cs="Times New Roman"/>
            <w:sz w:val="28"/>
            <w:shd w:val="clear" w:color="auto" w:fill="FFFFFF"/>
          </w:rPr>
          <w:t>2020 г</w:t>
        </w:r>
      </w:smartTag>
      <w:r>
        <w:rPr>
          <w:rFonts w:ascii="Times New Roman" w:hAnsi="Times New Roman" w:cs="Times New Roman"/>
          <w:sz w:val="28"/>
          <w:shd w:val="clear" w:color="auto" w:fill="FFFFFF"/>
        </w:rPr>
        <w:t>. N 69-ФЗ "О защите и поощрении капиталовложений в Российской Федерации"</w:t>
      </w:r>
      <w:r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E518DF" w:rsidRDefault="00E518DF" w:rsidP="00E518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18DF" w:rsidRDefault="00E518DF" w:rsidP="00E518DF">
      <w:pPr>
        <w:tabs>
          <w:tab w:val="left" w:pos="1276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</w:rPr>
      </w:pPr>
    </w:p>
    <w:p w:rsidR="00E518DF" w:rsidRDefault="00E518DF" w:rsidP="00E51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  Порядок и условия заключения соглашений о защите и поощрении капиталовложений со стороны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администрации Моркинского муниципального района Республики Марий Эл.</w:t>
      </w:r>
    </w:p>
    <w:p w:rsidR="00E518DF" w:rsidRDefault="00E518DF" w:rsidP="00E518DF">
      <w:pPr>
        <w:tabs>
          <w:tab w:val="left" w:pos="284"/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Настоящее постановление вступает в силу после его официального обнародования.</w:t>
      </w:r>
    </w:p>
    <w:p w:rsidR="00E518DF" w:rsidRDefault="00E518DF" w:rsidP="00E518DF">
      <w:pPr>
        <w:pStyle w:val="a4"/>
        <w:tabs>
          <w:tab w:val="left" w:pos="1418"/>
        </w:tabs>
        <w:spacing w:after="0" w:line="240" w:lineRule="auto"/>
        <w:ind w:left="0" w:right="-2" w:firstLine="567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518DF" w:rsidRDefault="00E518DF" w:rsidP="00E518DF">
      <w:pPr>
        <w:pStyle w:val="a4"/>
        <w:tabs>
          <w:tab w:val="left" w:pos="1418"/>
        </w:tabs>
        <w:spacing w:after="0" w:line="240" w:lineRule="auto"/>
        <w:ind w:left="0" w:right="282" w:firstLine="567"/>
        <w:jc w:val="both"/>
        <w:rPr>
          <w:sz w:val="28"/>
        </w:rPr>
      </w:pPr>
    </w:p>
    <w:p w:rsidR="00E518DF" w:rsidRDefault="00E518DF" w:rsidP="00E518DF">
      <w:pPr>
        <w:tabs>
          <w:tab w:val="left" w:pos="1276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</w:rPr>
      </w:pPr>
    </w:p>
    <w:p w:rsidR="00E518DF" w:rsidRDefault="00E518DF" w:rsidP="00E5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8DF" w:rsidRDefault="00E518DF" w:rsidP="00E5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П.С.Иванова</w:t>
      </w:r>
    </w:p>
    <w:p w:rsidR="00E518DF" w:rsidRDefault="00E518DF" w:rsidP="00E5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8DF" w:rsidRDefault="00E518DF" w:rsidP="00E518D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</w:p>
    <w:p w:rsidR="00E518DF" w:rsidRDefault="00E518DF" w:rsidP="00E518D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</w:p>
    <w:p w:rsidR="00E518DF" w:rsidRDefault="00E518DF" w:rsidP="00E518D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</w:p>
    <w:p w:rsidR="00E518DF" w:rsidRDefault="00E518DF" w:rsidP="00E518DF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</w:t>
      </w:r>
    </w:p>
    <w:p w:rsidR="00E518DF" w:rsidRDefault="00E518DF" w:rsidP="00E518DF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E518DF" w:rsidRDefault="00E518DF" w:rsidP="00E518DF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сельской администрации</w:t>
      </w:r>
    </w:p>
    <w:p w:rsidR="00E518DF" w:rsidRDefault="00E518DF" w:rsidP="00E518DF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от 8.11.2021 г.  № 86   </w:t>
      </w:r>
    </w:p>
    <w:p w:rsidR="00E518DF" w:rsidRDefault="00E518DF" w:rsidP="00E518DF">
      <w:pPr>
        <w:tabs>
          <w:tab w:val="left" w:pos="127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E518DF" w:rsidRDefault="00E518DF" w:rsidP="00E51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E518DF" w:rsidRDefault="00E518DF" w:rsidP="00E518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и условия заключения соглашений о защите и поощрении капиталовложений со стороны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сельской администрации Моркинского муниципального района Республики Марий Эл</w:t>
      </w:r>
    </w:p>
    <w:p w:rsidR="00E518DF" w:rsidRDefault="00E518DF" w:rsidP="00E518DF">
      <w:pPr>
        <w:pStyle w:val="s1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 xml:space="preserve">Настоящий Порядок разработан в соответствии с ч. 8 статьи 4 </w:t>
      </w:r>
      <w:r>
        <w:rPr>
          <w:sz w:val="28"/>
          <w:shd w:val="clear" w:color="auto" w:fill="FFFFFF"/>
        </w:rPr>
        <w:t xml:space="preserve">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>
          <w:rPr>
            <w:sz w:val="28"/>
            <w:shd w:val="clear" w:color="auto" w:fill="FFFFFF"/>
          </w:rPr>
          <w:t>2020 г</w:t>
        </w:r>
      </w:smartTag>
      <w:r>
        <w:rPr>
          <w:sz w:val="28"/>
          <w:shd w:val="clear" w:color="auto" w:fill="FFFFFF"/>
        </w:rPr>
        <w:t>. N 69-ФЗ "О защите и поощрении капиталовложений в Российской Федерации" (далее - Федеральный закон)</w:t>
      </w:r>
      <w:r>
        <w:rPr>
          <w:sz w:val="28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</w:rPr>
        <w:t xml:space="preserve"> сельской администрации Моркинского муниципального района Республики Марий Эл. </w:t>
      </w:r>
      <w:proofErr w:type="gramEnd"/>
    </w:p>
    <w:p w:rsidR="00E518DF" w:rsidRDefault="00E518DF" w:rsidP="00E518DF">
      <w:pPr>
        <w:pStyle w:val="s1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Порядок заключения соглашений о защите и поощрении капиталовложений со стороны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</w:rPr>
        <w:t xml:space="preserve"> сельской администрации Моркинского муниципального района Республики Марий Эл.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7" w:anchor="/document/10164072/entry/3100" w:history="1">
        <w:r>
          <w:rPr>
            <w:rStyle w:val="a3"/>
          </w:rPr>
          <w:t>гражданского законодательства</w:t>
        </w:r>
      </w:hyperlink>
      <w:r>
        <w:rPr>
          <w:sz w:val="28"/>
        </w:rPr>
        <w:t> с учетом особенностей, установленных   Федеральным законом.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2.2. Соглашение о защите и поощрении капиталовложений заключается не позднее 1 января 2030 года.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2.3.  Соглашение о защите и поощрении капиталовложений должно содержать следующие условия: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2) указание на этапы реализации инвестиционного проекта, в том числе: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а) срок получения разрешений и согласий, необходимых для реализации проекта;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срок осуществления иных мероприятий, определенных в соглашении о защите и поощрении капиталовложений;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</w:t>
      </w:r>
      <w:proofErr w:type="gramStart"/>
      <w:r>
        <w:rPr>
          <w:sz w:val="28"/>
        </w:rPr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8" w:anchor="/document/73826576/entry/94" w:history="1">
        <w:r>
          <w:rPr>
            <w:rStyle w:val="a3"/>
          </w:rPr>
          <w:t>частью 4 статьи 9</w:t>
        </w:r>
      </w:hyperlink>
      <w:r>
        <w:rPr>
          <w:sz w:val="28"/>
        </w:rPr>
        <w:t> Федерального закона;</w:t>
      </w:r>
      <w:proofErr w:type="gramEnd"/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4) срок применения стабилизационной оговорки в пределах сроков, установленных Федеральным законом;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proofErr w:type="gramStart"/>
      <w:r>
        <w:rPr>
          <w:sz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9" w:anchor="/document/73826576/entry/1411" w:history="1">
        <w:r>
          <w:rPr>
            <w:rStyle w:val="a3"/>
          </w:rPr>
          <w:t>пункте 1 части 1 статьи 14</w:t>
        </w:r>
      </w:hyperlink>
      <w:r>
        <w:rPr>
          <w:sz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10" w:anchor="/document/73826576/entry/1412" w:history="1">
        <w:r>
          <w:rPr>
            <w:rStyle w:val="a3"/>
          </w:rPr>
          <w:t>пункте 2 части 1 статьи 14</w:t>
        </w:r>
      </w:hyperlink>
      <w:r>
        <w:rPr>
          <w:sz w:val="28"/>
        </w:rPr>
        <w:t>  Федерального закона, а также сроки предоставления и объемы субсидий, указанных в </w:t>
      </w:r>
      <w:hyperlink r:id="rId11" w:anchor="/document/73826576/entry/1432" w:history="1">
        <w:r>
          <w:rPr>
            <w:rStyle w:val="a3"/>
          </w:rPr>
          <w:t>пункте 2 части 3 статьи 14</w:t>
        </w:r>
      </w:hyperlink>
      <w:r>
        <w:rPr>
          <w:sz w:val="28"/>
        </w:rPr>
        <w:t> Федерального</w:t>
      </w:r>
      <w:proofErr w:type="gramEnd"/>
      <w:r>
        <w:rPr>
          <w:sz w:val="28"/>
        </w:rPr>
        <w:t xml:space="preserve"> закона;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proofErr w:type="gramStart"/>
      <w:r>
        <w:rPr>
          <w:sz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lastRenderedPageBreak/>
        <w:t>а) на возмещение реального ущерба в соответствии с порядком, предусмотренным </w:t>
      </w:r>
      <w:hyperlink r:id="rId12" w:anchor="/document/73826576/entry/12" w:history="1">
        <w:r>
          <w:rPr>
            <w:rStyle w:val="a3"/>
          </w:rPr>
          <w:t>статьей 12</w:t>
        </w:r>
      </w:hyperlink>
      <w:r>
        <w:rPr>
          <w:sz w:val="28"/>
        </w:rPr>
        <w:t> Федерального закона, в том числе в случаях, предусмотренных </w:t>
      </w:r>
      <w:hyperlink r:id="rId13" w:anchor="/document/73826576/entry/143" w:history="1">
        <w:r>
          <w:rPr>
            <w:rStyle w:val="a3"/>
          </w:rPr>
          <w:t>частью 3 статьи 14</w:t>
        </w:r>
      </w:hyperlink>
      <w:r>
        <w:rPr>
          <w:sz w:val="28"/>
        </w:rPr>
        <w:t xml:space="preserve"> Федерального закона;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б) на возмещение понесенных затрат, предусмотренных </w:t>
      </w:r>
      <w:hyperlink r:id="rId14" w:anchor="/document/73826576/entry/15" w:history="1">
        <w:r>
          <w:rPr>
            <w:rStyle w:val="a3"/>
          </w:rPr>
          <w:t>статьей 15</w:t>
        </w:r>
      </w:hyperlink>
      <w:r>
        <w:rPr>
          <w:sz w:val="28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8) порядок разрешения споров между сторонами соглашения о защите и поощрении капиталовложений;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>9) иные условия, предусмотренные Федеральным законом.</w:t>
      </w:r>
    </w:p>
    <w:p w:rsidR="00E518DF" w:rsidRDefault="00E518DF" w:rsidP="00E518DF">
      <w:pPr>
        <w:pStyle w:val="s1"/>
        <w:ind w:firstLine="567"/>
        <w:jc w:val="both"/>
        <w:rPr>
          <w:sz w:val="28"/>
        </w:rPr>
      </w:pPr>
      <w:r>
        <w:rPr>
          <w:sz w:val="28"/>
        </w:rPr>
        <w:t xml:space="preserve">2.4. Решение о заключении соглашения принимается в форме распоряжения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</w:rPr>
        <w:t xml:space="preserve"> сельской администрации.</w:t>
      </w:r>
    </w:p>
    <w:p w:rsidR="00E518DF" w:rsidRDefault="00E518DF" w:rsidP="00E518DF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3.  Условия заключения соглашений о защите и поощрении капиталовложений со стороны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</w:rPr>
        <w:t xml:space="preserve"> сельской администрации.</w:t>
      </w:r>
    </w:p>
    <w:p w:rsidR="00E518DF" w:rsidRDefault="00E518DF" w:rsidP="00E518DF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518DF" w:rsidRDefault="00E518DF" w:rsidP="00E518DF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1) игорный бизнес;</w:t>
      </w:r>
    </w:p>
    <w:p w:rsidR="00E518DF" w:rsidRDefault="00E518DF" w:rsidP="00E518DF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518DF" w:rsidRDefault="00E518DF" w:rsidP="00E518DF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518DF" w:rsidRDefault="00E518DF" w:rsidP="00E518DF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4) оптовая и розничная торговля;</w:t>
      </w:r>
    </w:p>
    <w:p w:rsidR="00E518DF" w:rsidRDefault="00E518DF" w:rsidP="00E518DF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518DF" w:rsidRDefault="00E518DF" w:rsidP="00E518DF">
      <w:pPr>
        <w:pStyle w:val="s1"/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lastRenderedPageBreak/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653798" w:rsidRDefault="00653798"/>
    <w:sectPr w:rsidR="00653798" w:rsidSect="0065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9C"/>
    <w:multiLevelType w:val="multilevel"/>
    <w:tmpl w:val="A148C73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18DF"/>
    <w:rsid w:val="00653798"/>
    <w:rsid w:val="00E5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18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18D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E518DF"/>
    <w:rPr>
      <w:color w:val="0000FF"/>
      <w:u w:val="single"/>
    </w:rPr>
  </w:style>
  <w:style w:type="paragraph" w:styleId="a4">
    <w:name w:val="List Paragraph"/>
    <w:basedOn w:val="a"/>
    <w:qFormat/>
    <w:rsid w:val="00E518DF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E5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8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и условий заключения соглашений 
о защите и поощрении капиталовложений со стороны Шиньшинской сельской администрации Моркинского муниципального района Республики Марий Эл
</_x041e__x043f__x0438__x0441__x0430__x043d__x0438__x0435_>
    <_x2116__x0020__x0434__x043e__x043a__x0443__x043c__x0435__x043d__x0442__x0430_ xmlns="863b7f7b-da84-46a0-829e-ff86d1b7a783">86</_x2116__x0020__x0434__x043e__x043a__x0443__x043c__x0435__x043d__x0442__x0430_>
    <_x0414__x0430__x0442__x0430__x0020__x0434__x043e__x043a__x0443__x043c__x0435__x043d__x0442__x0430_ xmlns="863b7f7b-da84-46a0-829e-ff86d1b7a783">2021-11-07T21:00:00+00:00</_x0414__x0430__x0442__x0430__x0020__x0434__x043e__x043a__x0443__x043c__x0435__x043d__x0442__x0430_>
    <_dlc_DocId xmlns="57504d04-691e-4fc4-8f09-4f19fdbe90f6">XXJ7TYMEEKJ2-4367-867</_dlc_DocId>
    <_dlc_DocIdUrl xmlns="57504d04-691e-4fc4-8f09-4f19fdbe90f6">
      <Url>https://vip.gov.mari.ru/morki/shinsha/_layouts/DocIdRedir.aspx?ID=XXJ7TYMEEKJ2-4367-867</Url>
      <Description>XXJ7TYMEEKJ2-4367-867</Description>
    </_dlc_DocIdUrl>
  </documentManagement>
</p:properties>
</file>

<file path=customXml/itemProps1.xml><?xml version="1.0" encoding="utf-8"?>
<ds:datastoreItem xmlns:ds="http://schemas.openxmlformats.org/officeDocument/2006/customXml" ds:itemID="{88CEA265-1B31-42E2-967B-5825249C7F17}"/>
</file>

<file path=customXml/itemProps2.xml><?xml version="1.0" encoding="utf-8"?>
<ds:datastoreItem xmlns:ds="http://schemas.openxmlformats.org/officeDocument/2006/customXml" ds:itemID="{6C678545-1F6F-449D-A108-B40ACA757BCC}"/>
</file>

<file path=customXml/itemProps3.xml><?xml version="1.0" encoding="utf-8"?>
<ds:datastoreItem xmlns:ds="http://schemas.openxmlformats.org/officeDocument/2006/customXml" ds:itemID="{A5DDBE7D-8D69-4A10-9AA4-A1F0C1D33A06}"/>
</file>

<file path=customXml/itemProps4.xml><?xml version="1.0" encoding="utf-8"?>
<ds:datastoreItem xmlns:ds="http://schemas.openxmlformats.org/officeDocument/2006/customXml" ds:itemID="{7E9323E3-5AE8-4A78-BBAF-D081055AF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1261</Words>
  <Characters>7189</Characters>
  <Application>Microsoft Office Word</Application>
  <DocSecurity>0</DocSecurity>
  <Lines>59</Lines>
  <Paragraphs>16</Paragraphs>
  <ScaleCrop>false</ScaleCrop>
  <Company>Krokoz™ Inc.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86 от 8.11.2021</dc:title>
  <dc:creator>user</dc:creator>
  <cp:lastModifiedBy>user</cp:lastModifiedBy>
  <cp:revision>2</cp:revision>
  <cp:lastPrinted>2021-11-08T10:27:00Z</cp:lastPrinted>
  <dcterms:created xsi:type="dcterms:W3CDTF">2021-11-08T10:24:00Z</dcterms:created>
  <dcterms:modified xsi:type="dcterms:W3CDTF">2021-11-08T10:30:00Z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1edb8a2a-1ff7-4aa6-86d1-ba7c1c2baf20</vt:lpwstr>
  </property>
</Properties>
</file>